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1A7" w:rsidRDefault="00C561A7" w:rsidP="00F74827">
      <w:pPr>
        <w:spacing w:line="240" w:lineRule="auto"/>
      </w:pPr>
    </w:p>
    <w:p w:rsidR="00133DA6" w:rsidRPr="004C6A55" w:rsidRDefault="00133DA6" w:rsidP="00133DA6">
      <w:pPr>
        <w:numPr>
          <w:ilvl w:val="0"/>
          <w:numId w:val="1"/>
        </w:numPr>
        <w:spacing w:after="0" w:line="240" w:lineRule="auto"/>
        <w:ind w:left="-270" w:right="-225"/>
        <w:outlineLvl w:val="2"/>
        <w:rPr>
          <w:rFonts w:ascii="inherit" w:eastAsia="Times New Roman" w:hAnsi="inherit"/>
          <w:b/>
          <w:bCs/>
          <w:color w:val="111111"/>
          <w:sz w:val="29"/>
          <w:szCs w:val="29"/>
        </w:rPr>
      </w:pPr>
      <w:r w:rsidRPr="00133DA6">
        <w:rPr>
          <w:rFonts w:ascii="inherit" w:eastAsia="Times New Roman" w:hAnsi="inherit"/>
          <w:b/>
          <w:bCs/>
          <w:color w:val="003399"/>
          <w:sz w:val="29"/>
          <w:szCs w:val="29"/>
          <w:bdr w:val="none" w:sz="0" w:space="0" w:color="auto" w:frame="1"/>
        </w:rPr>
        <w:t>Oral Presentation</w:t>
      </w:r>
      <w:r w:rsidR="004C6A55">
        <w:rPr>
          <w:rFonts w:ascii="inherit" w:eastAsia="Times New Roman" w:hAnsi="inherit"/>
          <w:b/>
          <w:bCs/>
          <w:color w:val="003399"/>
          <w:sz w:val="29"/>
          <w:szCs w:val="29"/>
          <w:bdr w:val="none" w:sz="0" w:space="0" w:color="auto" w:frame="1"/>
        </w:rPr>
        <w:t xml:space="preserve"> </w:t>
      </w:r>
    </w:p>
    <w:p w:rsidR="004C6A55" w:rsidRPr="004C6A55" w:rsidRDefault="004C6A55" w:rsidP="004C6A55">
      <w:pPr>
        <w:pStyle w:val="ListParagraph"/>
        <w:numPr>
          <w:ilvl w:val="0"/>
          <w:numId w:val="1"/>
        </w:numPr>
        <w:spacing w:after="0" w:line="240" w:lineRule="auto"/>
        <w:rPr>
          <w:rFonts w:eastAsia="Times New Roman"/>
          <w:color w:val="C00000"/>
        </w:rPr>
      </w:pPr>
      <w:r w:rsidRPr="004C6A55">
        <w:rPr>
          <w:rFonts w:ascii="Helvetica Neue" w:eastAsia="Times New Roman" w:hAnsi="Helvetica Neue"/>
          <w:i/>
          <w:iCs/>
          <w:color w:val="C00000"/>
          <w:sz w:val="27"/>
          <w:szCs w:val="27"/>
          <w:shd w:val="clear" w:color="auto" w:fill="FFFFFF"/>
        </w:rPr>
        <w:t>Topics</w:t>
      </w:r>
      <w:r w:rsidRPr="004C6A55">
        <w:rPr>
          <w:rFonts w:ascii="Helvetica Neue" w:eastAsia="Times New Roman" w:hAnsi="Helvetica Neue"/>
          <w:color w:val="C00000"/>
          <w:sz w:val="27"/>
          <w:szCs w:val="27"/>
          <w:shd w:val="clear" w:color="auto" w:fill="FFFFFF"/>
        </w:rPr>
        <w:t>: London Entertainments </w:t>
      </w:r>
    </w:p>
    <w:p w:rsidR="004C6A55" w:rsidRPr="00133DA6" w:rsidRDefault="004C6A55" w:rsidP="00133DA6">
      <w:pPr>
        <w:numPr>
          <w:ilvl w:val="0"/>
          <w:numId w:val="1"/>
        </w:numPr>
        <w:spacing w:after="0" w:line="240" w:lineRule="auto"/>
        <w:ind w:left="-270" w:right="-225"/>
        <w:outlineLvl w:val="2"/>
        <w:rPr>
          <w:rFonts w:ascii="inherit" w:eastAsia="Times New Roman" w:hAnsi="inherit"/>
          <w:b/>
          <w:bCs/>
          <w:color w:val="111111"/>
          <w:sz w:val="29"/>
          <w:szCs w:val="29"/>
        </w:rPr>
      </w:pPr>
    </w:p>
    <w:p w:rsidR="00133DA6" w:rsidRPr="00133DA6" w:rsidRDefault="00133DA6" w:rsidP="00133DA6">
      <w:pPr>
        <w:spacing w:after="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bdr w:val="none" w:sz="0" w:space="0" w:color="auto" w:frame="1"/>
        </w:rPr>
        <w:t> </w:t>
      </w:r>
      <w:bookmarkStart w:id="0" w:name="_GoBack"/>
      <w:bookmarkEnd w:id="0"/>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There are two oral presentations in this course. Sign up for these as soon as possible and remember your presentation dates. The oral presentations are </w:t>
      </w:r>
      <w:r w:rsidRPr="00133DA6">
        <w:rPr>
          <w:rFonts w:ascii="inherit" w:eastAsia="Times New Roman" w:hAnsi="inherit"/>
          <w:b/>
          <w:bCs/>
          <w:i/>
          <w:iCs/>
          <w:color w:val="111111"/>
          <w:sz w:val="27"/>
          <w:szCs w:val="27"/>
        </w:rPr>
        <w:t>10 minutes</w:t>
      </w:r>
      <w:r w:rsidRPr="00133DA6">
        <w:rPr>
          <w:rFonts w:ascii="inherit" w:eastAsia="Times New Roman" w:hAnsi="inherit"/>
          <w:color w:val="111111"/>
          <w:sz w:val="27"/>
          <w:szCs w:val="27"/>
        </w:rPr>
        <w:t> in length and may be delivered with notes, without notes, ad lib, or any other format.</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The oral presentations involve research. </w:t>
      </w:r>
      <w:r w:rsidRPr="00133DA6">
        <w:rPr>
          <w:rFonts w:ascii="inherit" w:eastAsia="Times New Roman" w:hAnsi="inherit"/>
          <w:b/>
          <w:bCs/>
          <w:i/>
          <w:iCs/>
          <w:color w:val="111111"/>
          <w:sz w:val="27"/>
          <w:szCs w:val="27"/>
        </w:rPr>
        <w:t>Please have a brief summary (1 page) of your presentation and a works cited page ready to hand in.</w:t>
      </w:r>
      <w:r w:rsidRPr="00133DA6">
        <w:rPr>
          <w:rFonts w:ascii="inherit" w:eastAsia="Times New Roman" w:hAnsi="inherit"/>
          <w:color w:val="111111"/>
          <w:sz w:val="27"/>
          <w:szCs w:val="27"/>
        </w:rPr>
        <w:t> Do not use sources (such as Wikipedia) that are not authoritative and that do not stand by their information. The ability to choose strong sources is part of the assignment. Remember, all information must be in one’s own words or must be clearly quoted (</w:t>
      </w:r>
      <w:proofErr w:type="spellStart"/>
      <w:r w:rsidRPr="00133DA6">
        <w:rPr>
          <w:rFonts w:ascii="inherit" w:eastAsia="Times New Roman" w:hAnsi="inherit"/>
          <w:color w:val="111111"/>
          <w:sz w:val="27"/>
          <w:szCs w:val="27"/>
        </w:rPr>
        <w:t>ie</w:t>
      </w:r>
      <w:proofErr w:type="spellEnd"/>
      <w:r w:rsidRPr="00133DA6">
        <w:rPr>
          <w:rFonts w:ascii="inherit" w:eastAsia="Times New Roman" w:hAnsi="inherit"/>
          <w:color w:val="111111"/>
          <w:sz w:val="27"/>
          <w:szCs w:val="27"/>
        </w:rPr>
        <w:t>. make the quotation clear even when presenting orally). Failure to cite appropriately is plagiarism and results in a zero on the assignment.</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The oral presentations invites students to make connections between texts we are reading and the culture that produced these texts. </w:t>
      </w:r>
      <w:r w:rsidRPr="00133DA6">
        <w:rPr>
          <w:rFonts w:ascii="inherit" w:eastAsia="Times New Roman" w:hAnsi="inherit"/>
          <w:i/>
          <w:iCs/>
          <w:color w:val="111111"/>
          <w:sz w:val="27"/>
          <w:szCs w:val="27"/>
        </w:rPr>
        <w:t>Do not merely gather facts and list them; instead, create an argument that illuminates the values of the society we are studying,</w:t>
      </w:r>
      <w:r w:rsidRPr="00133DA6">
        <w:rPr>
          <w:rFonts w:ascii="inherit" w:eastAsia="Times New Roman" w:hAnsi="inherit"/>
          <w:color w:val="111111"/>
          <w:sz w:val="27"/>
          <w:szCs w:val="27"/>
        </w:rPr>
        <w:t> </w:t>
      </w:r>
      <w:r w:rsidRPr="00133DA6">
        <w:rPr>
          <w:rFonts w:ascii="inherit" w:eastAsia="Times New Roman" w:hAnsi="inherit"/>
          <w:i/>
          <w:iCs/>
          <w:color w:val="111111"/>
          <w:sz w:val="27"/>
          <w:szCs w:val="27"/>
        </w:rPr>
        <w:t>that reveals the nature of the hierarchies that structure early modern Britain, and that deepens our understanding of the texts we are reading</w:t>
      </w:r>
      <w:r w:rsidRPr="00133DA6">
        <w:rPr>
          <w:rFonts w:ascii="inherit" w:eastAsia="Times New Roman" w:hAnsi="inherit"/>
          <w:color w:val="111111"/>
          <w:sz w:val="27"/>
          <w:szCs w:val="27"/>
        </w:rPr>
        <w:t>. Each presentation should have a thesis, an argument, evidence, and should employ oral works cited (</w:t>
      </w:r>
      <w:proofErr w:type="spellStart"/>
      <w:r w:rsidRPr="00133DA6">
        <w:rPr>
          <w:rFonts w:ascii="inherit" w:eastAsia="Times New Roman" w:hAnsi="inherit"/>
          <w:color w:val="111111"/>
          <w:sz w:val="27"/>
          <w:szCs w:val="27"/>
        </w:rPr>
        <w:t>ie</w:t>
      </w:r>
      <w:proofErr w:type="spellEnd"/>
      <w:r w:rsidRPr="00133DA6">
        <w:rPr>
          <w:rFonts w:ascii="inherit" w:eastAsia="Times New Roman" w:hAnsi="inherit"/>
          <w:color w:val="111111"/>
          <w:sz w:val="27"/>
          <w:szCs w:val="27"/>
        </w:rPr>
        <w:t>. mention your sources as part of the talk).</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xml:space="preserve">            Some presentations are about a person, some are about an event. In the first case, provide information about that person, but also argue a case for why the person is significant, what that person’s experiences reveal about the era we are studying, or how the person’s life and/or work illuminate the texts we are reading. In the case of an event, describe the event and also argue, as in the case of a person, why this event is illuminating or meaningful to us as students of </w:t>
      </w:r>
      <w:r w:rsidRPr="00133DA6">
        <w:rPr>
          <w:rFonts w:ascii="inherit" w:eastAsia="Times New Roman" w:hAnsi="inherit"/>
          <w:color w:val="111111"/>
          <w:sz w:val="27"/>
          <w:szCs w:val="27"/>
        </w:rPr>
        <w:lastRenderedPageBreak/>
        <w:t>English literature. In other words, presentations must teach us about the event or person and </w:t>
      </w:r>
      <w:r w:rsidRPr="00133DA6">
        <w:rPr>
          <w:rFonts w:ascii="inherit" w:eastAsia="Times New Roman" w:hAnsi="inherit"/>
          <w:i/>
          <w:iCs/>
          <w:color w:val="111111"/>
          <w:sz w:val="27"/>
          <w:szCs w:val="27"/>
        </w:rPr>
        <w:t>also argue about why this person or event is meaningful (“so what”?).</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firstLine="720"/>
        <w:rPr>
          <w:rFonts w:ascii="inherit" w:eastAsia="Times New Roman" w:hAnsi="inherit"/>
          <w:color w:val="111111"/>
          <w:sz w:val="27"/>
          <w:szCs w:val="27"/>
        </w:rPr>
      </w:pPr>
      <w:r w:rsidRPr="00133DA6">
        <w:rPr>
          <w:rFonts w:ascii="inherit" w:eastAsia="Times New Roman" w:hAnsi="inherit"/>
          <w:color w:val="111111"/>
          <w:sz w:val="27"/>
          <w:szCs w:val="27"/>
        </w:rPr>
        <w:t>Each topic is very, very broad. Find a specific argument about it. </w:t>
      </w:r>
      <w:r w:rsidRPr="00133DA6">
        <w:rPr>
          <w:rFonts w:ascii="inherit" w:eastAsia="Times New Roman" w:hAnsi="inherit"/>
          <w:i/>
          <w:iCs/>
          <w:color w:val="111111"/>
          <w:sz w:val="27"/>
          <w:szCs w:val="27"/>
        </w:rPr>
        <w:t>Be specific</w:t>
      </w:r>
      <w:r w:rsidRPr="00133DA6">
        <w:rPr>
          <w:rFonts w:ascii="inherit" w:eastAsia="Times New Roman" w:hAnsi="inherit"/>
          <w:color w:val="111111"/>
          <w:sz w:val="27"/>
          <w:szCs w:val="27"/>
        </w:rPr>
        <w:t>: don’t just give vague information about the topic: remember, it is better to offer a narrow but deep thesis than to cover a lot of information briefly.</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xml:space="preserve">            Each presentation will also be graded on formal, academic style. Expect to speak in an appropriate tone with vocal variety and poised physical presence. The talk should be well-organized and polished. Students may use </w:t>
      </w:r>
      <w:proofErr w:type="spellStart"/>
      <w:r w:rsidRPr="00133DA6">
        <w:rPr>
          <w:rFonts w:ascii="inherit" w:eastAsia="Times New Roman" w:hAnsi="inherit"/>
          <w:color w:val="111111"/>
          <w:sz w:val="27"/>
          <w:szCs w:val="27"/>
        </w:rPr>
        <w:t>powerpoint</w:t>
      </w:r>
      <w:proofErr w:type="spellEnd"/>
      <w:r w:rsidRPr="00133DA6">
        <w:rPr>
          <w:rFonts w:ascii="inherit" w:eastAsia="Times New Roman" w:hAnsi="inherit"/>
          <w:color w:val="111111"/>
          <w:sz w:val="27"/>
          <w:szCs w:val="27"/>
        </w:rPr>
        <w:t xml:space="preserve">, handouts, or any other aid or format; however, this is not necessary. Remember: a poorly organized, awkwardly presented or redundant </w:t>
      </w:r>
      <w:proofErr w:type="spellStart"/>
      <w:r w:rsidRPr="00133DA6">
        <w:rPr>
          <w:rFonts w:ascii="inherit" w:eastAsia="Times New Roman" w:hAnsi="inherit"/>
          <w:color w:val="111111"/>
          <w:sz w:val="27"/>
          <w:szCs w:val="27"/>
        </w:rPr>
        <w:t>powerpoint</w:t>
      </w:r>
      <w:proofErr w:type="spellEnd"/>
      <w:r w:rsidRPr="00133DA6">
        <w:rPr>
          <w:rFonts w:ascii="inherit" w:eastAsia="Times New Roman" w:hAnsi="inherit"/>
          <w:color w:val="111111"/>
          <w:sz w:val="27"/>
          <w:szCs w:val="27"/>
        </w:rPr>
        <w:t xml:space="preserve"> presentation will result in serious deductions. Excellent presentations consist of good information, strong argument, and professional delivery, regardless of method.</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i/>
          <w:iCs/>
          <w:color w:val="111111"/>
          <w:sz w:val="27"/>
          <w:szCs w:val="27"/>
        </w:rPr>
        <w:t>Several suggestions:</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Norton website</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Google Scholar (for scholarly articles that may be in our online database)</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The Times Database (our library website)</w:t>
      </w:r>
    </w:p>
    <w:p w:rsidR="00133DA6" w:rsidRPr="00133DA6" w:rsidRDefault="00133DA6" w:rsidP="00133DA6">
      <w:pPr>
        <w:spacing w:after="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Old Bailey online </w:t>
      </w:r>
      <w:hyperlink r:id="rId7" w:history="1">
        <w:r w:rsidRPr="00133DA6">
          <w:rPr>
            <w:rFonts w:ascii="inherit" w:eastAsia="Times New Roman" w:hAnsi="inherit"/>
            <w:color w:val="2B6899"/>
            <w:sz w:val="27"/>
            <w:szCs w:val="27"/>
            <w:u w:val="single"/>
            <w:bdr w:val="none" w:sz="0" w:space="0" w:color="auto" w:frame="1"/>
          </w:rPr>
          <w:t>http://www.oldbaileyonline.org/</w:t>
        </w:r>
      </w:hyperlink>
    </w:p>
    <w:p w:rsidR="00133DA6" w:rsidRPr="00133DA6" w:rsidRDefault="00133DA6" w:rsidP="00133DA6">
      <w:pPr>
        <w:spacing w:after="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Medieval Sourcebook </w:t>
      </w:r>
      <w:hyperlink r:id="rId8" w:history="1">
        <w:r w:rsidRPr="00133DA6">
          <w:rPr>
            <w:rFonts w:ascii="inherit" w:eastAsia="Times New Roman" w:hAnsi="inherit"/>
            <w:color w:val="2B6899"/>
            <w:sz w:val="27"/>
            <w:szCs w:val="27"/>
            <w:u w:val="single"/>
            <w:bdr w:val="none" w:sz="0" w:space="0" w:color="auto" w:frame="1"/>
          </w:rPr>
          <w:t>http://www.fordham.edu/halsall/sbook.html</w:t>
        </w:r>
      </w:hyperlink>
    </w:p>
    <w:p w:rsidR="00133DA6" w:rsidRPr="00133DA6" w:rsidRDefault="00133DA6" w:rsidP="00133DA6">
      <w:pPr>
        <w:spacing w:after="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Middle Ages.org </w:t>
      </w:r>
      <w:hyperlink r:id="rId9" w:history="1">
        <w:r w:rsidRPr="00133DA6">
          <w:rPr>
            <w:rFonts w:ascii="inherit" w:eastAsia="Times New Roman" w:hAnsi="inherit"/>
            <w:color w:val="2B6899"/>
            <w:sz w:val="27"/>
            <w:szCs w:val="27"/>
            <w:u w:val="single"/>
            <w:bdr w:val="none" w:sz="0" w:space="0" w:color="auto" w:frame="1"/>
          </w:rPr>
          <w:t>http://www.middle-ages.org.uk/</w:t>
        </w:r>
      </w:hyperlink>
    </w:p>
    <w:p w:rsidR="00133DA6" w:rsidRPr="00133DA6" w:rsidRDefault="00133DA6" w:rsidP="00133DA6">
      <w:pPr>
        <w:spacing w:after="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Luminarium </w:t>
      </w:r>
      <w:hyperlink r:id="rId10" w:history="1">
        <w:r w:rsidRPr="00133DA6">
          <w:rPr>
            <w:rFonts w:ascii="inherit" w:eastAsia="Times New Roman" w:hAnsi="inherit"/>
            <w:color w:val="2B6899"/>
            <w:sz w:val="27"/>
            <w:szCs w:val="27"/>
            <w:u w:val="single"/>
            <w:bdr w:val="none" w:sz="0" w:space="0" w:color="auto" w:frame="1"/>
          </w:rPr>
          <w:t>http://www.luminarium.org/</w:t>
        </w:r>
      </w:hyperlink>
    </w:p>
    <w:p w:rsidR="00133DA6" w:rsidRPr="00133DA6" w:rsidRDefault="00133DA6" w:rsidP="00133DA6">
      <w:pPr>
        <w:spacing w:after="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Spartacus Educational </w:t>
      </w:r>
      <w:hyperlink r:id="rId11" w:history="1">
        <w:r w:rsidRPr="00133DA6">
          <w:rPr>
            <w:rFonts w:ascii="inherit" w:eastAsia="Times New Roman" w:hAnsi="inherit"/>
            <w:color w:val="2B6899"/>
            <w:sz w:val="27"/>
            <w:szCs w:val="27"/>
            <w:u w:val="single"/>
            <w:bdr w:val="none" w:sz="0" w:space="0" w:color="auto" w:frame="1"/>
          </w:rPr>
          <w:t>http://www.spartacus.schoolnet.co.uk/Britain.html</w:t>
        </w:r>
      </w:hyperlink>
    </w:p>
    <w:p w:rsidR="00133DA6" w:rsidRPr="00133DA6" w:rsidRDefault="00133DA6" w:rsidP="00133DA6">
      <w:pPr>
        <w:spacing w:after="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The Royal Family </w:t>
      </w:r>
      <w:hyperlink r:id="rId12" w:history="1">
        <w:r w:rsidRPr="00133DA6">
          <w:rPr>
            <w:rFonts w:ascii="inherit" w:eastAsia="Times New Roman" w:hAnsi="inherit"/>
            <w:color w:val="2B6899"/>
            <w:sz w:val="27"/>
            <w:szCs w:val="27"/>
            <w:u w:val="single"/>
            <w:bdr w:val="none" w:sz="0" w:space="0" w:color="auto" w:frame="1"/>
          </w:rPr>
          <w:t>http://www.royal.gov.uk/</w:t>
        </w:r>
      </w:hyperlink>
    </w:p>
    <w:p w:rsidR="00133DA6" w:rsidRPr="00133DA6" w:rsidRDefault="00133DA6" w:rsidP="00133DA6">
      <w:pPr>
        <w:spacing w:after="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The British Museum </w:t>
      </w:r>
      <w:hyperlink r:id="rId13" w:history="1">
        <w:r w:rsidRPr="00133DA6">
          <w:rPr>
            <w:rFonts w:ascii="inherit" w:eastAsia="Times New Roman" w:hAnsi="inherit"/>
            <w:color w:val="2B6899"/>
            <w:sz w:val="27"/>
            <w:szCs w:val="27"/>
            <w:u w:val="single"/>
            <w:bdr w:val="none" w:sz="0" w:space="0" w:color="auto" w:frame="1"/>
          </w:rPr>
          <w:t>http://www.britishmuseum.org/</w:t>
        </w:r>
      </w:hyperlink>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lastRenderedPageBreak/>
        <w:t>Introductory Guide to Critical Theory</w:t>
      </w:r>
    </w:p>
    <w:p w:rsidR="00133DA6" w:rsidRPr="00133DA6" w:rsidRDefault="00133DA6" w:rsidP="00133DA6">
      <w:pPr>
        <w:spacing w:after="0" w:line="240" w:lineRule="auto"/>
        <w:ind w:left="-270" w:right="-270"/>
        <w:rPr>
          <w:rFonts w:ascii="inherit" w:eastAsia="Times New Roman" w:hAnsi="inherit"/>
          <w:color w:val="111111"/>
          <w:sz w:val="27"/>
          <w:szCs w:val="27"/>
        </w:rPr>
      </w:pPr>
      <w:hyperlink r:id="rId14" w:history="1">
        <w:r w:rsidRPr="00133DA6">
          <w:rPr>
            <w:rFonts w:ascii="inherit" w:eastAsia="Times New Roman" w:hAnsi="inherit"/>
            <w:color w:val="2B6899"/>
            <w:sz w:val="27"/>
            <w:szCs w:val="27"/>
            <w:u w:val="single"/>
            <w:bdr w:val="none" w:sz="0" w:space="0" w:color="auto" w:frame="1"/>
          </w:rPr>
          <w:t>http://www.cla.purdue.edu/english/theory/</w:t>
        </w:r>
      </w:hyperlink>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Close reading of a literary passage</w:t>
      </w:r>
    </w:p>
    <w:p w:rsidR="00133DA6" w:rsidRPr="00133DA6" w:rsidRDefault="00133DA6" w:rsidP="00133DA6">
      <w:pPr>
        <w:spacing w:after="0" w:line="240" w:lineRule="auto"/>
        <w:ind w:left="-270" w:right="-270"/>
        <w:rPr>
          <w:rFonts w:ascii="inherit" w:eastAsia="Times New Roman" w:hAnsi="inherit"/>
          <w:color w:val="111111"/>
          <w:sz w:val="27"/>
          <w:szCs w:val="27"/>
        </w:rPr>
      </w:pPr>
      <w:hyperlink r:id="rId15" w:history="1">
        <w:r w:rsidRPr="00133DA6">
          <w:rPr>
            <w:rFonts w:ascii="inherit" w:eastAsia="Times New Roman" w:hAnsi="inherit"/>
            <w:color w:val="2B6899"/>
            <w:sz w:val="27"/>
            <w:szCs w:val="27"/>
            <w:u w:val="single"/>
            <w:bdr w:val="none" w:sz="0" w:space="0" w:color="auto" w:frame="1"/>
          </w:rPr>
          <w:t>http://web.cn.edu/kwheeler/reading_lit.html</w:t>
        </w:r>
      </w:hyperlink>
    </w:p>
    <w:p w:rsidR="00133DA6" w:rsidRPr="00133DA6" w:rsidRDefault="00133DA6" w:rsidP="00133DA6">
      <w:pPr>
        <w:numPr>
          <w:ilvl w:val="0"/>
          <w:numId w:val="1"/>
        </w:numPr>
        <w:pBdr>
          <w:top w:val="single" w:sz="6" w:space="9" w:color="CCCCCC"/>
        </w:pBdr>
        <w:spacing w:after="0" w:line="240" w:lineRule="auto"/>
        <w:ind w:left="-270" w:right="-270"/>
        <w:rPr>
          <w:rFonts w:ascii="inherit" w:eastAsia="Times New Roman" w:hAnsi="inherit"/>
          <w:color w:val="111111"/>
        </w:rPr>
      </w:pPr>
      <w:r w:rsidRPr="00133DA6">
        <w:rPr>
          <w:rFonts w:ascii="inherit" w:eastAsia="Times New Roman" w:hAnsi="inherit"/>
          <w:color w:val="111111"/>
        </w:rPr>
        <w:fldChar w:fldCharType="begin"/>
      </w:r>
      <w:r w:rsidRPr="00133DA6">
        <w:rPr>
          <w:rFonts w:ascii="inherit" w:eastAsia="Times New Roman" w:hAnsi="inherit"/>
          <w:color w:val="111111"/>
        </w:rPr>
        <w:instrText xml:space="preserve"> INCLUDEPICTURE "https://rmu.blackboard.com/images/ci/sets/set01/document_on.gif" \* MERGEFORMATINET </w:instrText>
      </w:r>
      <w:r w:rsidRPr="00133DA6">
        <w:rPr>
          <w:rFonts w:ascii="inherit" w:eastAsia="Times New Roman" w:hAnsi="inherit"/>
          <w:color w:val="111111"/>
        </w:rPr>
        <w:fldChar w:fldCharType="separate"/>
      </w:r>
      <w:r w:rsidRPr="00133DA6">
        <w:rPr>
          <w:rFonts w:ascii="inherit" w:eastAsia="Times New Roman" w:hAnsi="inherit"/>
          <w:noProof/>
          <w:color w:val="111111"/>
        </w:rPr>
        <w:drawing>
          <wp:inline distT="0" distB="0" distL="0" distR="0">
            <wp:extent cx="637540" cy="637540"/>
            <wp:effectExtent l="0" t="0" r="0" b="0"/>
            <wp:docPr id="1" name="Picture 1" descr="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e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7540" cy="637540"/>
                    </a:xfrm>
                    <a:prstGeom prst="rect">
                      <a:avLst/>
                    </a:prstGeom>
                    <a:noFill/>
                    <a:ln>
                      <a:noFill/>
                    </a:ln>
                  </pic:spPr>
                </pic:pic>
              </a:graphicData>
            </a:graphic>
          </wp:inline>
        </w:drawing>
      </w:r>
      <w:r w:rsidRPr="00133DA6">
        <w:rPr>
          <w:rFonts w:ascii="inherit" w:eastAsia="Times New Roman" w:hAnsi="inherit"/>
          <w:color w:val="111111"/>
        </w:rPr>
        <w:fldChar w:fldCharType="end"/>
      </w:r>
    </w:p>
    <w:p w:rsidR="00133DA6" w:rsidRPr="00133DA6" w:rsidRDefault="00133DA6" w:rsidP="00133DA6">
      <w:pPr>
        <w:spacing w:after="0" w:line="240" w:lineRule="auto"/>
        <w:ind w:left="-270" w:right="-225"/>
        <w:outlineLvl w:val="2"/>
        <w:rPr>
          <w:rFonts w:ascii="inherit" w:eastAsia="Times New Roman" w:hAnsi="inherit"/>
          <w:b/>
          <w:bCs/>
          <w:color w:val="111111"/>
          <w:sz w:val="29"/>
          <w:szCs w:val="29"/>
        </w:rPr>
      </w:pPr>
      <w:r w:rsidRPr="00133DA6">
        <w:rPr>
          <w:rFonts w:ascii="inherit" w:eastAsia="Times New Roman" w:hAnsi="inherit"/>
          <w:b/>
          <w:bCs/>
          <w:color w:val="003399"/>
          <w:sz w:val="29"/>
          <w:szCs w:val="29"/>
          <w:bdr w:val="none" w:sz="0" w:space="0" w:color="auto" w:frame="1"/>
        </w:rPr>
        <w:t>Oral Presentation Rubric</w:t>
      </w:r>
    </w:p>
    <w:p w:rsidR="00133DA6" w:rsidRPr="00133DA6" w:rsidRDefault="00133DA6" w:rsidP="00133DA6">
      <w:pPr>
        <w:spacing w:after="240" w:line="240" w:lineRule="auto"/>
        <w:ind w:left="-900" w:right="-270" w:firstLine="630"/>
        <w:rPr>
          <w:rFonts w:ascii="inherit" w:eastAsia="Times New Roman" w:hAnsi="inherit"/>
          <w:color w:val="111111"/>
          <w:sz w:val="27"/>
          <w:szCs w:val="27"/>
        </w:rPr>
      </w:pPr>
      <w:r w:rsidRPr="00133DA6">
        <w:rPr>
          <w:rFonts w:ascii="inherit" w:eastAsia="Times New Roman" w:hAnsi="inherit"/>
          <w:b/>
          <w:bCs/>
          <w:color w:val="111111"/>
          <w:sz w:val="27"/>
          <w:szCs w:val="27"/>
        </w:rPr>
        <w:t>Oral Presentation Grading Form                Name: __________________           </w:t>
      </w:r>
    </w:p>
    <w:p w:rsidR="00133DA6" w:rsidRPr="00133DA6" w:rsidRDefault="00133DA6" w:rsidP="00133DA6">
      <w:pPr>
        <w:spacing w:after="240" w:line="240" w:lineRule="auto"/>
        <w:ind w:left="-270" w:right="-270"/>
        <w:jc w:val="both"/>
        <w:rPr>
          <w:rFonts w:ascii="inherit" w:eastAsia="Times New Roman" w:hAnsi="inherit"/>
          <w:color w:val="111111"/>
          <w:sz w:val="27"/>
          <w:szCs w:val="27"/>
        </w:rPr>
      </w:pPr>
      <w:r w:rsidRPr="00133DA6">
        <w:rPr>
          <w:rFonts w:ascii="inherit" w:eastAsia="Times New Roman" w:hAnsi="inherit"/>
          <w:b/>
          <w:bCs/>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b/>
          <w:bCs/>
          <w:color w:val="111111"/>
          <w:sz w:val="27"/>
          <w:szCs w:val="27"/>
        </w:rPr>
        <w:t>                                                                        Date: ______________</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jc w:val="center"/>
        <w:rPr>
          <w:rFonts w:ascii="inherit" w:eastAsia="Times New Roman" w:hAnsi="inherit"/>
          <w:color w:val="111111"/>
          <w:sz w:val="27"/>
          <w:szCs w:val="27"/>
        </w:rPr>
      </w:pPr>
      <w:r w:rsidRPr="00133DA6">
        <w:rPr>
          <w:rFonts w:ascii="inherit" w:eastAsia="Times New Roman" w:hAnsi="inherit"/>
          <w:color w:val="111111"/>
          <w:sz w:val="27"/>
          <w:szCs w:val="27"/>
        </w:rPr>
        <w:t> </w:t>
      </w:r>
    </w:p>
    <w:tbl>
      <w:tblPr>
        <w:tblW w:w="0" w:type="dxa"/>
        <w:tblInd w:w="-126" w:type="dxa"/>
        <w:tblCellMar>
          <w:left w:w="0" w:type="dxa"/>
          <w:right w:w="0" w:type="dxa"/>
        </w:tblCellMar>
        <w:tblLook w:val="04A0" w:firstRow="1" w:lastRow="0" w:firstColumn="1" w:lastColumn="0" w:noHBand="0" w:noVBand="1"/>
      </w:tblPr>
      <w:tblGrid>
        <w:gridCol w:w="4487"/>
        <w:gridCol w:w="1349"/>
        <w:gridCol w:w="899"/>
        <w:gridCol w:w="1256"/>
        <w:gridCol w:w="899"/>
      </w:tblGrid>
      <w:tr w:rsidR="00133DA6" w:rsidRPr="00133DA6" w:rsidTr="00133DA6">
        <w:tc>
          <w:tcPr>
            <w:tcW w:w="4500" w:type="dxa"/>
            <w:tcBorders>
              <w:top w:val="single" w:sz="8" w:space="0" w:color="000000"/>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240" w:line="240" w:lineRule="auto"/>
              <w:ind w:left="540" w:hanging="259"/>
              <w:jc w:val="center"/>
              <w:rPr>
                <w:rFonts w:ascii="inherit" w:eastAsia="Times New Roman" w:hAnsi="inherit"/>
                <w:sz w:val="27"/>
                <w:szCs w:val="27"/>
              </w:rPr>
            </w:pPr>
            <w:r w:rsidRPr="00133DA6">
              <w:rPr>
                <w:rFonts w:ascii="inherit" w:eastAsia="Times New Roman" w:hAnsi="inherit"/>
                <w:b/>
                <w:bCs/>
                <w:sz w:val="27"/>
                <w:szCs w:val="27"/>
              </w:rPr>
              <w:t> </w:t>
            </w:r>
          </w:p>
          <w:p w:rsidR="00133DA6" w:rsidRPr="00133DA6" w:rsidRDefault="00133DA6" w:rsidP="00133DA6">
            <w:pPr>
              <w:spacing w:after="19" w:line="240" w:lineRule="auto"/>
              <w:ind w:left="540" w:hanging="259"/>
              <w:jc w:val="center"/>
              <w:rPr>
                <w:rFonts w:ascii="inherit" w:eastAsia="Times New Roman" w:hAnsi="inherit"/>
                <w:sz w:val="27"/>
                <w:szCs w:val="27"/>
              </w:rPr>
            </w:pPr>
            <w:r w:rsidRPr="00133DA6">
              <w:rPr>
                <w:rFonts w:ascii="inherit" w:eastAsia="Times New Roman" w:hAnsi="inherit"/>
                <w:b/>
                <w:bCs/>
                <w:sz w:val="27"/>
                <w:szCs w:val="27"/>
              </w:rPr>
              <w:t> </w:t>
            </w:r>
          </w:p>
        </w:tc>
        <w:tc>
          <w:tcPr>
            <w:tcW w:w="1350" w:type="dxa"/>
            <w:tcBorders>
              <w:top w:val="single" w:sz="8" w:space="0" w:color="000000"/>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240" w:lineRule="auto"/>
              <w:rPr>
                <w:rFonts w:ascii="inherit" w:eastAsia="Times New Roman" w:hAnsi="inherit"/>
                <w:sz w:val="27"/>
                <w:szCs w:val="27"/>
              </w:rPr>
            </w:pPr>
            <w:r w:rsidRPr="00133DA6">
              <w:rPr>
                <w:rFonts w:ascii="inherit" w:eastAsia="Times New Roman" w:hAnsi="inherit"/>
                <w:b/>
                <w:bCs/>
                <w:sz w:val="27"/>
                <w:szCs w:val="27"/>
              </w:rPr>
              <w:t>Excellent</w:t>
            </w:r>
          </w:p>
          <w:p w:rsidR="00133DA6" w:rsidRPr="00133DA6" w:rsidRDefault="00133DA6" w:rsidP="00133DA6">
            <w:pPr>
              <w:spacing w:after="19" w:line="240" w:lineRule="auto"/>
              <w:ind w:left="540" w:hanging="259"/>
              <w:jc w:val="center"/>
              <w:rPr>
                <w:rFonts w:ascii="inherit" w:eastAsia="Times New Roman" w:hAnsi="inherit"/>
                <w:sz w:val="27"/>
                <w:szCs w:val="27"/>
              </w:rPr>
            </w:pPr>
            <w:r w:rsidRPr="00133DA6">
              <w:rPr>
                <w:rFonts w:ascii="inherit" w:eastAsia="Times New Roman" w:hAnsi="inherit"/>
                <w:b/>
                <w:bCs/>
                <w:sz w:val="27"/>
                <w:szCs w:val="27"/>
              </w:rPr>
              <w:t> </w:t>
            </w:r>
          </w:p>
        </w:tc>
        <w:tc>
          <w:tcPr>
            <w:tcW w:w="900" w:type="dxa"/>
            <w:tcBorders>
              <w:top w:val="single" w:sz="8" w:space="0" w:color="000000"/>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240" w:lineRule="auto"/>
              <w:rPr>
                <w:rFonts w:ascii="inherit" w:eastAsia="Times New Roman" w:hAnsi="inherit"/>
                <w:sz w:val="27"/>
                <w:szCs w:val="27"/>
              </w:rPr>
            </w:pPr>
            <w:r w:rsidRPr="00133DA6">
              <w:rPr>
                <w:rFonts w:ascii="inherit" w:eastAsia="Times New Roman" w:hAnsi="inherit"/>
                <w:b/>
                <w:bCs/>
                <w:sz w:val="27"/>
                <w:szCs w:val="27"/>
              </w:rPr>
              <w:t>Good</w:t>
            </w:r>
          </w:p>
          <w:p w:rsidR="00133DA6" w:rsidRPr="00133DA6" w:rsidRDefault="00133DA6" w:rsidP="00133DA6">
            <w:pPr>
              <w:spacing w:after="240" w:line="240" w:lineRule="auto"/>
              <w:ind w:left="540" w:hanging="259"/>
              <w:jc w:val="center"/>
              <w:rPr>
                <w:rFonts w:ascii="inherit" w:eastAsia="Times New Roman" w:hAnsi="inherit"/>
                <w:sz w:val="27"/>
                <w:szCs w:val="27"/>
              </w:rPr>
            </w:pPr>
            <w:r w:rsidRPr="00133DA6">
              <w:rPr>
                <w:rFonts w:ascii="inherit" w:eastAsia="Times New Roman" w:hAnsi="inherit"/>
                <w:b/>
                <w:bCs/>
                <w:sz w:val="27"/>
                <w:szCs w:val="27"/>
              </w:rPr>
              <w:t> </w:t>
            </w:r>
          </w:p>
          <w:p w:rsidR="00133DA6" w:rsidRPr="00133DA6" w:rsidRDefault="00133DA6" w:rsidP="00133DA6">
            <w:pPr>
              <w:spacing w:after="19" w:line="240" w:lineRule="auto"/>
              <w:ind w:left="540" w:hanging="259"/>
              <w:jc w:val="center"/>
              <w:rPr>
                <w:rFonts w:ascii="inherit" w:eastAsia="Times New Roman" w:hAnsi="inherit"/>
                <w:sz w:val="27"/>
                <w:szCs w:val="27"/>
              </w:rPr>
            </w:pPr>
            <w:r w:rsidRPr="00133DA6">
              <w:rPr>
                <w:rFonts w:ascii="inherit" w:eastAsia="Times New Roman" w:hAnsi="inherit"/>
                <w:b/>
                <w:bCs/>
                <w:sz w:val="27"/>
                <w:szCs w:val="27"/>
              </w:rPr>
              <w:t> </w:t>
            </w:r>
          </w:p>
        </w:tc>
        <w:tc>
          <w:tcPr>
            <w:tcW w:w="1260" w:type="dxa"/>
            <w:tcBorders>
              <w:top w:val="single" w:sz="8" w:space="0" w:color="000000"/>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240" w:lineRule="auto"/>
              <w:rPr>
                <w:rFonts w:ascii="inherit" w:eastAsia="Times New Roman" w:hAnsi="inherit"/>
                <w:sz w:val="27"/>
                <w:szCs w:val="27"/>
              </w:rPr>
            </w:pPr>
            <w:r w:rsidRPr="00133DA6">
              <w:rPr>
                <w:rFonts w:ascii="inherit" w:eastAsia="Times New Roman" w:hAnsi="inherit"/>
                <w:b/>
                <w:bCs/>
                <w:sz w:val="27"/>
                <w:szCs w:val="27"/>
              </w:rPr>
              <w:t>OK</w:t>
            </w:r>
          </w:p>
          <w:p w:rsidR="00133DA6" w:rsidRPr="00133DA6" w:rsidRDefault="00133DA6" w:rsidP="00133DA6">
            <w:pPr>
              <w:spacing w:after="19" w:line="240" w:lineRule="auto"/>
              <w:ind w:left="540" w:hanging="7"/>
              <w:jc w:val="center"/>
              <w:rPr>
                <w:rFonts w:ascii="inherit" w:eastAsia="Times New Roman" w:hAnsi="inherit"/>
                <w:sz w:val="27"/>
                <w:szCs w:val="27"/>
              </w:rPr>
            </w:pPr>
            <w:r w:rsidRPr="00133DA6">
              <w:rPr>
                <w:rFonts w:ascii="inherit" w:eastAsia="Times New Roman" w:hAnsi="inherit"/>
                <w:b/>
                <w:bCs/>
                <w:sz w:val="27"/>
                <w:szCs w:val="27"/>
              </w:rPr>
              <w:t> </w:t>
            </w:r>
          </w:p>
        </w:tc>
        <w:tc>
          <w:tcPr>
            <w:tcW w:w="900" w:type="dxa"/>
            <w:tcBorders>
              <w:top w:val="single" w:sz="8" w:space="0" w:color="000000"/>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19" w:line="240" w:lineRule="auto"/>
              <w:rPr>
                <w:rFonts w:ascii="inherit" w:eastAsia="Times New Roman" w:hAnsi="inherit"/>
                <w:sz w:val="27"/>
                <w:szCs w:val="27"/>
              </w:rPr>
            </w:pPr>
            <w:r w:rsidRPr="00133DA6">
              <w:rPr>
                <w:rFonts w:ascii="inherit" w:eastAsia="Times New Roman" w:hAnsi="inherit"/>
                <w:b/>
                <w:bCs/>
                <w:sz w:val="27"/>
                <w:szCs w:val="27"/>
              </w:rPr>
              <w:t>Poor</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240" w:line="240" w:lineRule="auto"/>
              <w:ind w:left="540" w:hanging="10"/>
              <w:jc w:val="center"/>
              <w:rPr>
                <w:rFonts w:ascii="inherit" w:eastAsia="Times New Roman" w:hAnsi="inherit"/>
                <w:sz w:val="27"/>
                <w:szCs w:val="27"/>
              </w:rPr>
            </w:pPr>
            <w:r w:rsidRPr="00133DA6">
              <w:rPr>
                <w:rFonts w:ascii="inherit" w:eastAsia="Times New Roman" w:hAnsi="inherit"/>
                <w:b/>
                <w:bCs/>
                <w:sz w:val="27"/>
                <w:szCs w:val="27"/>
              </w:rPr>
              <w:t>Argument: (10)</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Introduction/ Conclusion/ Structure</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“So What” Thesis/ Links to Course</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Logical, Relevant Argument</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lastRenderedPageBreak/>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b/>
                <w:bCs/>
                <w:sz w:val="27"/>
                <w:szCs w:val="27"/>
              </w:rPr>
              <w:t>Evidence and Research: (10)</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Ample, Relevant Facts and Examples</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Good Sources/ Good Oral Citation</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240"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Written Summary and Works Cited page</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240" w:line="240" w:lineRule="auto"/>
              <w:ind w:left="540" w:hanging="10"/>
              <w:jc w:val="center"/>
              <w:rPr>
                <w:rFonts w:ascii="inherit" w:eastAsia="Times New Roman" w:hAnsi="inherit"/>
                <w:sz w:val="27"/>
                <w:szCs w:val="27"/>
              </w:rPr>
            </w:pPr>
            <w:r w:rsidRPr="00133DA6">
              <w:rPr>
                <w:rFonts w:ascii="inherit" w:eastAsia="Times New Roman" w:hAnsi="inherit"/>
                <w:b/>
                <w:bCs/>
                <w:sz w:val="27"/>
                <w:szCs w:val="27"/>
              </w:rPr>
              <w:t>Delivery: (10)</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Eye Contact/ Physical Performance</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Volume and Vocal Variety</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19" w:line="240" w:lineRule="auto"/>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jc w:val="center"/>
              <w:rPr>
                <w:rFonts w:ascii="inherit" w:eastAsia="Times New Roman" w:hAnsi="inherit"/>
                <w:sz w:val="27"/>
                <w:szCs w:val="27"/>
              </w:rPr>
            </w:pPr>
            <w:r w:rsidRPr="00133DA6">
              <w:rPr>
                <w:rFonts w:ascii="inherit" w:eastAsia="Times New Roman" w:hAnsi="inherit"/>
                <w:sz w:val="27"/>
                <w:szCs w:val="27"/>
              </w:rPr>
              <w:t>Professionalism/ Authority</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240" w:line="163" w:lineRule="atLeast"/>
              <w:ind w:left="54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r w:rsidR="00133DA6" w:rsidRPr="00133DA6" w:rsidTr="00133DA6">
        <w:tc>
          <w:tcPr>
            <w:tcW w:w="4500" w:type="dxa"/>
            <w:tcBorders>
              <w:top w:val="nil"/>
              <w:left w:val="single" w:sz="8" w:space="0" w:color="000000"/>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b/>
                <w:bCs/>
                <w:sz w:val="27"/>
                <w:szCs w:val="27"/>
              </w:rPr>
              <w:t>Other Issues:</w:t>
            </w:r>
          </w:p>
        </w:tc>
        <w:tc>
          <w:tcPr>
            <w:tcW w:w="135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126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c>
          <w:tcPr>
            <w:tcW w:w="900" w:type="dxa"/>
            <w:tcBorders>
              <w:top w:val="nil"/>
              <w:left w:val="nil"/>
              <w:bottom w:val="single" w:sz="8" w:space="0" w:color="000000"/>
              <w:right w:val="single" w:sz="8" w:space="0" w:color="000000"/>
            </w:tcBorders>
            <w:tcMar>
              <w:top w:w="0" w:type="dxa"/>
              <w:left w:w="54" w:type="dxa"/>
              <w:bottom w:w="0" w:type="dxa"/>
              <w:right w:w="54" w:type="dxa"/>
            </w:tcMar>
            <w:hideMark/>
          </w:tcPr>
          <w:p w:rsidR="00133DA6" w:rsidRPr="00133DA6" w:rsidRDefault="00133DA6" w:rsidP="00133DA6">
            <w:pPr>
              <w:spacing w:after="19" w:line="240" w:lineRule="auto"/>
              <w:ind w:left="540" w:hanging="10"/>
              <w:jc w:val="center"/>
              <w:rPr>
                <w:rFonts w:ascii="inherit" w:eastAsia="Times New Roman" w:hAnsi="inherit"/>
                <w:sz w:val="27"/>
                <w:szCs w:val="27"/>
              </w:rPr>
            </w:pPr>
            <w:r w:rsidRPr="00133DA6">
              <w:rPr>
                <w:rFonts w:ascii="inherit" w:eastAsia="Times New Roman" w:hAnsi="inherit"/>
                <w:sz w:val="27"/>
                <w:szCs w:val="27"/>
              </w:rPr>
              <w:t> </w:t>
            </w:r>
          </w:p>
        </w:tc>
      </w:tr>
    </w:tbl>
    <w:p w:rsidR="00133DA6" w:rsidRPr="00133DA6" w:rsidRDefault="00133DA6" w:rsidP="00133DA6">
      <w:pPr>
        <w:spacing w:after="240" w:line="240" w:lineRule="auto"/>
        <w:ind w:left="-270" w:right="-270"/>
        <w:jc w:val="center"/>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b/>
          <w:bCs/>
          <w:color w:val="111111"/>
          <w:sz w:val="27"/>
          <w:szCs w:val="27"/>
        </w:rPr>
        <w:t>Time: ____________   (9-11 mins. - 2pts/15sec. outside limit)</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b/>
          <w:bCs/>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b/>
          <w:bCs/>
          <w:color w:val="111111"/>
          <w:sz w:val="27"/>
          <w:szCs w:val="27"/>
        </w:rPr>
        <w:t> </w:t>
      </w:r>
    </w:p>
    <w:p w:rsidR="00133DA6" w:rsidRPr="00133DA6" w:rsidRDefault="00133DA6" w:rsidP="00133DA6">
      <w:pPr>
        <w:spacing w:after="240" w:line="240" w:lineRule="auto"/>
        <w:ind w:left="-270" w:right="-270"/>
        <w:rPr>
          <w:rFonts w:ascii="inherit" w:eastAsia="Times New Roman" w:hAnsi="inherit"/>
          <w:color w:val="111111"/>
          <w:sz w:val="27"/>
          <w:szCs w:val="27"/>
        </w:rPr>
      </w:pPr>
      <w:r w:rsidRPr="00133DA6">
        <w:rPr>
          <w:rFonts w:ascii="inherit" w:eastAsia="Times New Roman" w:hAnsi="inherit"/>
          <w:b/>
          <w:bCs/>
          <w:color w:val="111111"/>
          <w:sz w:val="27"/>
          <w:szCs w:val="27"/>
        </w:rPr>
        <w:t>Grade: ________ / 30 points</w:t>
      </w:r>
    </w:p>
    <w:p w:rsidR="00FB5B1E" w:rsidRDefault="00FB5B1E" w:rsidP="00133DA6">
      <w:pPr>
        <w:spacing w:line="240" w:lineRule="auto"/>
      </w:pPr>
    </w:p>
    <w:sectPr w:rsidR="00FB5B1E" w:rsidSect="00C561A7">
      <w:headerReference w:type="first" r:id="rId17"/>
      <w:pgSz w:w="12240" w:h="15840"/>
      <w:pgMar w:top="1728" w:right="1728"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77F" w:rsidRDefault="003E077F" w:rsidP="00614C85">
      <w:pPr>
        <w:spacing w:after="0" w:line="240" w:lineRule="auto"/>
      </w:pPr>
      <w:r>
        <w:separator/>
      </w:r>
    </w:p>
  </w:endnote>
  <w:endnote w:type="continuationSeparator" w:id="0">
    <w:p w:rsidR="003E077F" w:rsidRDefault="003E077F" w:rsidP="00614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77F" w:rsidRDefault="003E077F" w:rsidP="00614C85">
      <w:pPr>
        <w:spacing w:after="0" w:line="240" w:lineRule="auto"/>
      </w:pPr>
      <w:r>
        <w:separator/>
      </w:r>
    </w:p>
  </w:footnote>
  <w:footnote w:type="continuationSeparator" w:id="0">
    <w:p w:rsidR="003E077F" w:rsidRDefault="003E077F" w:rsidP="00614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8017689"/>
      <w:docPartObj>
        <w:docPartGallery w:val="Page Numbers (Top of Page)"/>
        <w:docPartUnique/>
      </w:docPartObj>
    </w:sdtPr>
    <w:sdtEndPr>
      <w:rPr>
        <w:noProof/>
      </w:rPr>
    </w:sdtEndPr>
    <w:sdtContent>
      <w:p w:rsidR="00C561A7" w:rsidRDefault="00C561A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614C85" w:rsidRDefault="00614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ED07EF"/>
    <w:multiLevelType w:val="multilevel"/>
    <w:tmpl w:val="1A82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DE"/>
    <w:rsid w:val="00133DA6"/>
    <w:rsid w:val="003B1152"/>
    <w:rsid w:val="003E077F"/>
    <w:rsid w:val="003F05CA"/>
    <w:rsid w:val="004342BB"/>
    <w:rsid w:val="004443DE"/>
    <w:rsid w:val="00453F32"/>
    <w:rsid w:val="004818FB"/>
    <w:rsid w:val="00485B85"/>
    <w:rsid w:val="004C6A55"/>
    <w:rsid w:val="00614C85"/>
    <w:rsid w:val="00722926"/>
    <w:rsid w:val="00873533"/>
    <w:rsid w:val="008A24CE"/>
    <w:rsid w:val="00A46F52"/>
    <w:rsid w:val="00BB1903"/>
    <w:rsid w:val="00C561A7"/>
    <w:rsid w:val="00F74827"/>
    <w:rsid w:val="00FB5B1E"/>
    <w:rsid w:val="00FE5D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8C741"/>
  <w15:docId w15:val="{DE296698-30ED-1044-B4B7-E541BC12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133DA6"/>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C85"/>
  </w:style>
  <w:style w:type="paragraph" w:styleId="Footer">
    <w:name w:val="footer"/>
    <w:basedOn w:val="Normal"/>
    <w:link w:val="FooterChar"/>
    <w:uiPriority w:val="99"/>
    <w:unhideWhenUsed/>
    <w:rsid w:val="00614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C85"/>
  </w:style>
  <w:style w:type="paragraph" w:styleId="NormalWeb">
    <w:name w:val="Normal (Web)"/>
    <w:basedOn w:val="Normal"/>
    <w:uiPriority w:val="99"/>
    <w:semiHidden/>
    <w:unhideWhenUsed/>
    <w:rsid w:val="00FB5B1E"/>
    <w:pPr>
      <w:spacing w:before="100" w:beforeAutospacing="1" w:after="100" w:afterAutospacing="1" w:line="240" w:lineRule="auto"/>
    </w:pPr>
    <w:rPr>
      <w:rFonts w:eastAsiaTheme="minorEastAsia"/>
    </w:rPr>
  </w:style>
  <w:style w:type="character" w:styleId="Emphasis">
    <w:name w:val="Emphasis"/>
    <w:basedOn w:val="DefaultParagraphFont"/>
    <w:uiPriority w:val="20"/>
    <w:qFormat/>
    <w:rsid w:val="00FB5B1E"/>
    <w:rPr>
      <w:i/>
      <w:iCs/>
    </w:rPr>
  </w:style>
  <w:style w:type="character" w:customStyle="1" w:styleId="Heading3Char">
    <w:name w:val="Heading 3 Char"/>
    <w:basedOn w:val="DefaultParagraphFont"/>
    <w:link w:val="Heading3"/>
    <w:uiPriority w:val="9"/>
    <w:rsid w:val="00133DA6"/>
    <w:rPr>
      <w:rFonts w:eastAsia="Times New Roman"/>
      <w:b/>
      <w:bCs/>
      <w:sz w:val="27"/>
      <w:szCs w:val="27"/>
    </w:rPr>
  </w:style>
  <w:style w:type="paragraph" w:customStyle="1" w:styleId="clearfix">
    <w:name w:val="clearfix"/>
    <w:basedOn w:val="Normal"/>
    <w:rsid w:val="00133DA6"/>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133DA6"/>
    <w:rPr>
      <w:color w:val="0000FF"/>
      <w:u w:val="single"/>
    </w:rPr>
  </w:style>
  <w:style w:type="paragraph" w:styleId="ListParagraph">
    <w:name w:val="List Paragraph"/>
    <w:basedOn w:val="Normal"/>
    <w:uiPriority w:val="34"/>
    <w:qFormat/>
    <w:rsid w:val="004C6A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351075">
      <w:bodyDiv w:val="1"/>
      <w:marLeft w:val="0"/>
      <w:marRight w:val="0"/>
      <w:marTop w:val="0"/>
      <w:marBottom w:val="0"/>
      <w:divBdr>
        <w:top w:val="none" w:sz="0" w:space="0" w:color="auto"/>
        <w:left w:val="none" w:sz="0" w:space="0" w:color="auto"/>
        <w:bottom w:val="none" w:sz="0" w:space="0" w:color="auto"/>
        <w:right w:val="none" w:sz="0" w:space="0" w:color="auto"/>
      </w:divBdr>
      <w:divsChild>
        <w:div w:id="1263537309">
          <w:marLeft w:val="0"/>
          <w:marRight w:val="0"/>
          <w:marTop w:val="0"/>
          <w:marBottom w:val="0"/>
          <w:divBdr>
            <w:top w:val="none" w:sz="0" w:space="0" w:color="auto"/>
            <w:left w:val="none" w:sz="0" w:space="0" w:color="auto"/>
            <w:bottom w:val="none" w:sz="0" w:space="0" w:color="auto"/>
            <w:right w:val="none" w:sz="0" w:space="0" w:color="auto"/>
          </w:divBdr>
        </w:div>
        <w:div w:id="329017798">
          <w:marLeft w:val="0"/>
          <w:marRight w:val="0"/>
          <w:marTop w:val="0"/>
          <w:marBottom w:val="0"/>
          <w:divBdr>
            <w:top w:val="none" w:sz="0" w:space="0" w:color="auto"/>
            <w:left w:val="none" w:sz="0" w:space="0" w:color="auto"/>
            <w:bottom w:val="none" w:sz="0" w:space="0" w:color="auto"/>
            <w:right w:val="none" w:sz="0" w:space="0" w:color="auto"/>
          </w:divBdr>
          <w:divsChild>
            <w:div w:id="2137723282">
              <w:marLeft w:val="0"/>
              <w:marRight w:val="0"/>
              <w:marTop w:val="0"/>
              <w:marBottom w:val="0"/>
              <w:divBdr>
                <w:top w:val="none" w:sz="0" w:space="0" w:color="auto"/>
                <w:left w:val="none" w:sz="0" w:space="0" w:color="auto"/>
                <w:bottom w:val="none" w:sz="0" w:space="0" w:color="auto"/>
                <w:right w:val="none" w:sz="0" w:space="0" w:color="auto"/>
              </w:divBdr>
            </w:div>
          </w:divsChild>
        </w:div>
        <w:div w:id="1839806218">
          <w:marLeft w:val="0"/>
          <w:marRight w:val="0"/>
          <w:marTop w:val="0"/>
          <w:marBottom w:val="0"/>
          <w:divBdr>
            <w:top w:val="none" w:sz="0" w:space="0" w:color="auto"/>
            <w:left w:val="none" w:sz="0" w:space="0" w:color="auto"/>
            <w:bottom w:val="none" w:sz="0" w:space="0" w:color="auto"/>
            <w:right w:val="none" w:sz="0" w:space="0" w:color="auto"/>
          </w:divBdr>
        </w:div>
        <w:div w:id="555705349">
          <w:marLeft w:val="0"/>
          <w:marRight w:val="0"/>
          <w:marTop w:val="0"/>
          <w:marBottom w:val="0"/>
          <w:divBdr>
            <w:top w:val="none" w:sz="0" w:space="0" w:color="auto"/>
            <w:left w:val="none" w:sz="0" w:space="0" w:color="auto"/>
            <w:bottom w:val="none" w:sz="0" w:space="0" w:color="auto"/>
            <w:right w:val="none" w:sz="0" w:space="0" w:color="auto"/>
          </w:divBdr>
          <w:divsChild>
            <w:div w:id="143231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5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dham.edu/halsall/sbook.html" TargetMode="External"/><Relationship Id="rId13" Type="http://schemas.openxmlformats.org/officeDocument/2006/relationships/hyperlink" Target="http://www.britishmuseum.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ldbaileyonline.org/" TargetMode="External"/><Relationship Id="rId12" Type="http://schemas.openxmlformats.org/officeDocument/2006/relationships/hyperlink" Target="http://www.royal.gov.u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partacus.schoolnet.co.uk/Britain.html" TargetMode="External"/><Relationship Id="rId5" Type="http://schemas.openxmlformats.org/officeDocument/2006/relationships/footnotes" Target="footnotes.xml"/><Relationship Id="rId15" Type="http://schemas.openxmlformats.org/officeDocument/2006/relationships/hyperlink" Target="http://web.cn.edu/kwheeler/reading_lit.html" TargetMode="External"/><Relationship Id="rId10" Type="http://schemas.openxmlformats.org/officeDocument/2006/relationships/hyperlink" Target="http://www.luminarium.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middle-ages.org.uk/" TargetMode="External"/><Relationship Id="rId14" Type="http://schemas.openxmlformats.org/officeDocument/2006/relationships/hyperlink" Target="http://www.cla.purdue.edu/english/the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dc:creator>
  <cp:lastModifiedBy>Ali Sowadi</cp:lastModifiedBy>
  <cp:revision>2</cp:revision>
  <dcterms:created xsi:type="dcterms:W3CDTF">2019-11-06T00:56:00Z</dcterms:created>
  <dcterms:modified xsi:type="dcterms:W3CDTF">2019-11-06T00:56:00Z</dcterms:modified>
</cp:coreProperties>
</file>